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F9" w:rsidRDefault="00246E1A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251950" cy="6539034"/>
            <wp:effectExtent l="19050" t="0" r="6350" b="0"/>
            <wp:docPr id="1" name="Рисунок 1" descr="C:\Documents and Settings\Admin_128\Рабочий стол\РП Биология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_128\Рабочий стол\РП Биология 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9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4FF9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КУРСА</w:t>
      </w: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«БИОЛОГИЯ» 6 КЛАСС 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>
        <w:rPr>
          <w:rFonts w:ascii="Times New Roman" w:hAnsi="Times New Roman" w:cs="Times New Roman"/>
          <w:b/>
          <w:sz w:val="24"/>
          <w:szCs w:val="24"/>
        </w:rPr>
        <w:t>личностных результатов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Воспитание российской гражданской идентичности: патриотизма, любви и уважения к Отечеству; осознание своей этнической принадлежности; усвоение гуманистических и традиционных ценностей многонационального российского общества; воспитание чувства.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Формирование ответственного отношения к учению, готовности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безе ориентировки в мире профессий и профессиональных предпочтений с учетом устойчивых познавательных интересов.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Знание основных принципов и правил отношения к живой природе, основ здорового образа жизни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технологий.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объектам.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Формирование личностных представлений о ценности живой природы,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осознавание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значимости и общности глобальных проблем человечества.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Формирование уважительного отношения к истории, культуре, национальным особенностям и образу жизни других народов; толерантности и миролюбия.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Освоение социальных норм и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переделах возрастных компетенций.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 в общении и сотрудничестве со сверстниками, старшими и младшими в процессе образовательной и общественной деятельности.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Формирование экологической культуры на основе познания ценности жизни во всех ее проявлениях и необходимости бережного отношения к окружающей среде. 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биологии являются: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Умение работать с разными источниками биологической информации: находить биологическую информацию в различных источниках, анализировать и оценивать информацию, преобразовывать информацию из одной формы в другую;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Способность 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Овладение основами самоконтроля, самооценки, приятия решений и осуществления осознанного выбора в учебной и познавательной деятельности;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Умение создавать, применять и преобразовывать знаки, символы, модели и схемы для решения учебных и познавательных задач;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Умение организовывать учебное сотрудничество и совместную деятельность с учителем и сверстниками, работать индивидуально и в группе.  </w:t>
      </w: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C4FF9" w:rsidRDefault="000C4FF9" w:rsidP="000C4F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биологии являются: </w:t>
      </w:r>
    </w:p>
    <w:p w:rsidR="000C4FF9" w:rsidRDefault="000C4FF9" w:rsidP="000C4FF9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познавательной (интеллектуальной) сфере: 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выделение существенных признаков биологических объектов и процессов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приведение доказательств родства человека с млекопитающими животными; взаимосвязи человека и окружающей среды; зависимости здоровья человека от окружающей среды; необходимости защиты окружающей среды; соблюдение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 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классификация – определение принадлежности биологических объектов к определенной систематической группе;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 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 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сравнение биологических объектов и процессов, умение делать выводы и умозаключения на основе сравнения;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 </w:t>
      </w:r>
    </w:p>
    <w:p w:rsidR="000C4FF9" w:rsidRDefault="000C4FF9" w:rsidP="000C4FF9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ценностно-ориентационной сфере: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знание основных правил поведения в природе и основ здорового образа жизни; 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анализ и оценка последствий деятельности человека в природе, влияния факторов риска на здоровье человека.</w:t>
      </w:r>
    </w:p>
    <w:p w:rsidR="000C4FF9" w:rsidRDefault="000C4FF9" w:rsidP="000C4FF9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сфере трудовой деятельности: 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знание и соблюдение правил работы в кабинете биологии;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соблюдение правил работы с биологическими приборами и инструментами</w:t>
      </w:r>
    </w:p>
    <w:p w:rsidR="000C4FF9" w:rsidRDefault="000C4FF9" w:rsidP="000C4FF9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физической деятельности:</w:t>
      </w:r>
    </w:p>
    <w:p w:rsidR="000C4FF9" w:rsidRDefault="000C4FF9" w:rsidP="000C4FF9">
      <w:pPr>
        <w:pStyle w:val="a7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освоение приемов оказания первой помощи при отравлениях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 эстетической сфере: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овладение умением оценивать с эстетической точки зрения объекты живой природы.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Таким образом, данная учебная программа удовлетворяет требованиям Федерального государственного образовательного стандарта основного общего образования по изучению курса биологии.    </w:t>
      </w: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СОДЕРЖАНИЕ КУРСА    </w:t>
      </w: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1. БИОЛОГИЯ – НАУКА О ЖИВОМ.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Условия, обеспечивающие существование жизни на Земле: вода, озоновый слой атмосферы, магнитное поле Земли. Уникальность живого. Отличия живого от неживого. *Изменения мира живых существ в истории нашей планеты. Наследственность и изменчивость – общие свойства живого. Многообразие живого – результат приспособленности организмов к условиям обитания. Деление живых организмов на группы. Царства живой природы.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*Обобщающий урок – многообразие и единство живой природы.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*Лабораторная работа – рассматривание окаменелостей и отпечатков растений в древних породах. Опыт в домашних условиях – выявление общих и отличительных признаков у проростков фасоли или гороха (выявление наследственности и изменчивости у организмов).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*Экскурсия – многообразие живых организмов, обитающих в данной местности. Наблюдение за сезонными изменениями в природе.   </w:t>
      </w: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2. ДРЕВНИЕ ОБИТАТЕЛИ ЗЕМЛИ – БАКТЕРИИ.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Бактерии в истории планеты. Особенности современной планеты: наличие кислорода в воздухе, возникновение почвы, разнообразие живых организмов, появление культурных растений. Приспособленность бактерий к жизни на современной планете.             *Бактерии – активные участники жизни на современной планете. Бактерии – живые организмы. Питание, дыхание, размножение клетки-организма. Понятие о паразитах,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сапротрофах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фотосинтезирующих бактериях. Аэробные и анаэробные бактерии. Образование спор – приспособленность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неблагопрятным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условиям среды. Бактерии в жизни человека. Промышленное использование бактерий. Борьба с болезнетворными бактериями. Предотвращение бактериального загрязнения при консервировании продуктов питания. Пастеризация и стерилизация. Работы Луи Пастера. Возможные пути передачи болезнетворных бактерий. Знакомство с правилами личной гигиены. Приемы первой помощи при несложных травмах. Раны, ссадины – ворота инфекции. *Обобщающий урок – бактерии – живые организмы. Практические работы – составление схем возможной передачи болезнетворных бактерий; тренировочные упражнения по оказанию первой помощи при несложных травмах (ранах, ссадинах, царапинах).  </w:t>
      </w: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3. ГРИБЫ И ЛИШАЙНИКИ – ЖИВЫЕ ОРГАНИЗМЫ.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Распространение грибов, их приспособленность к разным средам обитания. Взаимосвязь грибов, бактерий и растений. Роль грибов в природе. Одноклеточные и многоклеточные грибы. Шляпочные и плесневые грибы. Особенности процессов питания, дыхания, размножения. Взаимосвязь строения клеток гриба с процессами жизнедеятельности. Способы размножения грибов. Правила сбора грибов. Полезные и вредные для человека грибы. Съедобные и ядовитые грибы. Профилактика отравления грибами; первая помощь при отравлениях. Лекарственные свойства грибов. Лишайники и их роль в природе. Лишайники как индикаторы состояния окружающей среды.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*Обобщающий урок – грибы и лишайники – живые организмы. Лабораторные работы – рассматривание плесневого гриба; знакомство со съедобными и ядовитыми грибами. Опыты в домашних условиях – выращивание плесневого гриба на хлебе; размножение плесневого гриба спорами. Демонстрация клеток плесневого гриба под микроскопом.   </w:t>
      </w: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4. РАСТИТЕЛЬНЫЙ МИР ЗЕМЛИ.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Изменение условий жизни в разные геологические периоды истории нашей планеты. Приспособление растений к изменившимся условиям жизни на Земле. Значение семян, цветков и плодов. Развитие вегетативных органов. Происхождение водорослей, мхов, папоротников, хвощей и плаунов, голосеменных и покрытосеменных растений. Сохранение реликтовых растений. Выявление родственных групп (отделов) в царстве растений по общим признакам и происхождение от общего предка. Доказательства происхождения растений от общего предка. Разнообразие растений – представителей одного отдела. Многообразие растительного мира – результата приспособленности к разнообразным условиям среды. Понятие о флоре, дикорастущих, декоративных и культурных растениях.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*Растения в жизни человека. Вещества, образуемые растениями (фитонциды, дубильные вещества, витамины и др.).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*Обобщающий урок  - изучение внешнего строения хвощей, плаунов, папоротников. Практические работы – красота и гармония в природе (на примере дикорастущих растений); распознавание хвойных растений своей местности. Демонстрация растений разных отделов.   </w:t>
      </w: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5. ПОКРЫТОСЕМЕННЫЕ – ГОСПОДСТВУЮЩАЯ ГРУППА РАСТЕНИЙ СОВРЕМЕННОЙ ПЛАНЕТЫ. 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Эволюционные «достижения» покрытосеменных растений. Репродуктивные органы. Строение и значение цветка, плода, семени. Разнообразие плодов и семян, их особенности, обеспечивающие расселение цветковых растений. Особенности строения и функций вегетативных органов в связи с жизнью на суше.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*Приспособленность органов цветковых растений к разнообразным условиям обитания.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Взаимосвязь строения и функций органов растений. Зависимость процессов жизнедеятельности от условий окружающей среды.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*Жизненная форма растений – результат длительного приспособления к условиям среды. Органы цветкового растений. Корень – вегетативный орган растения. Строение и функции корня. Условия, необходимые для жизни корня, его клеток и тканей. Корень – орган почвенного питания растений. Почва – среда жизни растений. Состав почвы, ее обработка. Правила ухода за комнатными растениями и сельскохозяйственными растениями. Побег – сложный орган высшего растения. Почка – зачаточный побег. Стебель – часть побега. Строение и функции стебля. Особенности строения стебля в связи с функциями выноса листьев к свету и передвижения веществ в растении. Передвижение воды, минеральных и органических веществ. Лист – часть побега. Строение и функции листа. Условия, необходимые для жизни листа, его клеток и тканей. Зеленый лист – орган воздушного питания растений. Значение фотосинтеза и космическая роль растений. Значение процесса испарения в жизни растения. Системная организация растительного организма. Клетка – биологическая система. Клетка – единица строения и жизнедеятельности растительного организма. Строение растительной клетки. Клеточное строение цветкового растения. Связь строения клеток различных органов с выполняемыми функциями. Процессы жизнедеятельности растительной клетки. Обмен веществ и превращение энергии. Питание. Образование веществ, свойственных клетке. Дыхание – процесс обеспечения клетки энергией. Выделение продуктов обмена веществ. Деление клетки. Передача наследственных свойств. Роль хромосом. Зависимость процессов жизнедеятельности одних клеток многоклеточного организма от работы других.  Ткани – биологические системы. Ткани, образующие органы растения. Взаимосвязь строения ткани с выполняемой функцией. Взаимосвязь тканей многоклеточного организма. Организм – биологическая система. Признаки живого организма. Обмен веществ и превращение энергии. Химический состав растений. Органические и неорганические вещества. Питание (воздушное и почвенное). Клетки, ткани, органы, обеспечивающие воздушное и почвенное питание. Дыхание.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*Сравнение процессов дыхания и газообмена. Выделение. Роль листопада в удалении вредных продуктов обмена. Движение растений. Понятие о движении корней и побегов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понятие о геотропизме и фототропизме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Передвижение веществ в растении. Взаимосвязь органов растения, участвующих в транспорте веществ. Рост и развитие растений. Этапы развития растений. Размножение растений. Семенное размножение. Строение и состав семян.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*Особенности полового размножения растений. Вегетативное размножение растений.  Взаимосвязь клеток, тканей, органов в многоклеточном организме. Зависимость процессов жизнедеятельности одних органов растения от работы других органов. Взаимосвязь растительного организма и окружающей среды. Цветок, плод, семя – органы семенного размножения. Влияние условий обитания на процессы жизнедеятельности, протекающие в органах растений. Способность регулировать процессы жизнедеятельности в зависимости от условий окружающей среды – уникальное свойство живого. Обобщающий урок – организм растения – единое целое. Лабораторные работы – изучение устройства микроскопа; рассматривание готовых препаратов клеточного строения корня, стебля, листа*; приготовление и рассматривание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препарата кожицы сочной чешуи лука; изучение тканей растений под микроскопом*; внешнее строение семян; внутреннее строения семян.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*Практическая работа – вегетативное размножение комнатных растений. Опыты в домашних условиях – развитие стержневой и мочковатой корневых систем при прорастании семян*; испарение воды листьями*; передвижение минеральных веществ по древесине; приготовление спила дерева, изучение макроскопического строения стебля*; обнаружение в семенах жиров, растительного белка, крахмала; условия прорастания семян; движение корня (геотропизм) и побега (фототропизм) при прорастании семени фасоли (гороха).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*Экскурсия – выявление приспособлений цветковых растений к условиям обитания. Демонстрация приспособлений растений к среде обитания.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6. ДЕЛЕНИЕ ОТДЕЛА ПОКРЫТОСЕМЕННЫЕ НА ГРУППЫ. 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Классификация цветковых растений. Понятия «вид», «род», «семейство», «класс». Классы и семейства покрытосеменных растений. Разнообразие видов.  Признаки классов Однодольные и Двудольные. Разнообразие дикорастущих, декоративных, сельскохозяйственных растений – представителей – однодольных и двудольных растений.  *Значение однодольных и двудольных растений в жизни человека.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*Обобщающий урок – многообразие цветковых растений (на примере растений данной местности). Лабораторная работа – определение принадлежности цветковых растений к классу Однодольные или классу Двудольные.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*Экскурсия – знакомство с многообразием цветковых растений своей местности. Демонстрации покрытосеменных растений разных классов и семейств; сортов культурных растений.   </w:t>
      </w:r>
    </w:p>
    <w:p w:rsidR="000C4FF9" w:rsidRDefault="000C4FF9" w:rsidP="000C4F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7. РАСТЕНИЯ, ЖИВУЩИЕ РЯДОМ С НАМИ. 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о природном сообществе, экосистеме, среде обитания, круговороте веществ. Приспособленность растений к совместному обитанию. Взаимосвязи живых организмов в природном сообществе. Влияние факторов неживой природы на природное сообщество. Единство живой и неживой природы. Участие бактерий, грибов, растений в круговороте веществ и превращении энергии. 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*Деятельность человека и окружающая среда. Охрана природы. Влияние деятельности человека на окружающую среду (на примере данной местности).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*Практические работы – сельскохозяйственные растения, возделываемые в данной местности; изучение состояния деревьев и кустарников на пришкольном участке; уход за комнатными растениями. </w:t>
      </w:r>
    </w:p>
    <w:p w:rsidR="000C4FF9" w:rsidRDefault="000C4FF9" w:rsidP="000C4F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*Задания на лето – правила поведения в природе; составление «кодекса» поведения в природе с учётом особенностей данной местности. </w:t>
      </w:r>
    </w:p>
    <w:p w:rsidR="000C4FF9" w:rsidRDefault="000C4FF9" w:rsidP="00176BE7">
      <w:pPr>
        <w:pageBreakBefore/>
        <w:widowControl w:val="0"/>
        <w:suppressAutoHyphens/>
        <w:spacing w:before="21" w:after="0" w:line="240" w:lineRule="auto"/>
        <w:ind w:left="1828"/>
        <w:contextualSpacing/>
        <w:jc w:val="center"/>
        <w:rPr>
          <w:rFonts w:ascii="Times New Roman" w:eastAsia="FuturaDemiC" w:hAnsi="Times New Roman" w:cs="Times New Roman"/>
          <w:b/>
          <w:bCs/>
          <w:color w:val="231F20"/>
          <w:kern w:val="1"/>
          <w:sz w:val="24"/>
          <w:szCs w:val="24"/>
          <w:lang w:eastAsia="hi-IN" w:bidi="hi-IN"/>
        </w:rPr>
      </w:pPr>
    </w:p>
    <w:p w:rsidR="00176BE7" w:rsidRPr="00AA2B54" w:rsidRDefault="005206CF" w:rsidP="00176BE7">
      <w:pPr>
        <w:pageBreakBefore/>
        <w:widowControl w:val="0"/>
        <w:suppressAutoHyphens/>
        <w:spacing w:before="21" w:after="0" w:line="240" w:lineRule="auto"/>
        <w:ind w:left="1828"/>
        <w:contextualSpacing/>
        <w:jc w:val="center"/>
        <w:rPr>
          <w:rFonts w:ascii="Times New Roman" w:eastAsia="FuturaDemiC" w:hAnsi="Times New Roman" w:cs="Times New Roman"/>
          <w:b/>
          <w:bCs/>
          <w:color w:val="231F20"/>
          <w:kern w:val="1"/>
          <w:sz w:val="24"/>
          <w:szCs w:val="24"/>
          <w:lang w:eastAsia="hi-IN" w:bidi="hi-IN"/>
        </w:rPr>
      </w:pPr>
      <w:r>
        <w:rPr>
          <w:rFonts w:ascii="Times New Roman" w:eastAsia="FuturaDemiC" w:hAnsi="Times New Roman" w:cs="Times New Roman"/>
          <w:b/>
          <w:bCs/>
          <w:color w:val="231F20"/>
          <w:kern w:val="1"/>
          <w:sz w:val="24"/>
          <w:szCs w:val="24"/>
          <w:lang w:eastAsia="hi-IN" w:bidi="hi-IN"/>
        </w:rPr>
        <w:t xml:space="preserve">ТЕМАТИЧЕСКОЕ ПЛАНИРОВАНИЕ </w:t>
      </w:r>
      <w:r w:rsidR="00176BE7" w:rsidRPr="00AA2B54">
        <w:rPr>
          <w:rFonts w:ascii="Times New Roman" w:eastAsia="FuturaDemiC" w:hAnsi="Times New Roman" w:cs="Times New Roman"/>
          <w:b/>
          <w:bCs/>
          <w:color w:val="231F20"/>
          <w:kern w:val="1"/>
          <w:sz w:val="24"/>
          <w:szCs w:val="24"/>
          <w:lang w:eastAsia="hi-IN" w:bidi="hi-IN"/>
        </w:rPr>
        <w:t xml:space="preserve">6 класс </w:t>
      </w:r>
      <w:r w:rsidR="008735EE">
        <w:rPr>
          <w:rFonts w:ascii="Times New Roman" w:eastAsia="FuturaDemiC" w:hAnsi="Times New Roman" w:cs="Times New Roman"/>
          <w:bCs/>
          <w:color w:val="231F20"/>
          <w:kern w:val="1"/>
          <w:sz w:val="24"/>
          <w:szCs w:val="24"/>
          <w:lang w:eastAsia="hi-IN" w:bidi="hi-IN"/>
        </w:rPr>
        <w:t>(1 ч в неделю, всего 35</w:t>
      </w:r>
      <w:r w:rsidR="00176BE7" w:rsidRPr="00AA2B54">
        <w:rPr>
          <w:rFonts w:ascii="Times New Roman" w:eastAsia="FuturaDemiC" w:hAnsi="Times New Roman" w:cs="Times New Roman"/>
          <w:bCs/>
          <w:color w:val="231F20"/>
          <w:kern w:val="1"/>
          <w:sz w:val="24"/>
          <w:szCs w:val="24"/>
          <w:lang w:eastAsia="hi-IN" w:bidi="hi-IN"/>
        </w:rPr>
        <w:t xml:space="preserve"> ч)</w:t>
      </w:r>
    </w:p>
    <w:p w:rsidR="00176BE7" w:rsidRPr="00AA2B54" w:rsidRDefault="00176BE7" w:rsidP="00176BE7">
      <w:pPr>
        <w:widowControl w:val="0"/>
        <w:suppressAutoHyphens/>
        <w:spacing w:before="21" w:after="0" w:line="240" w:lineRule="auto"/>
        <w:contextualSpacing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tbl>
      <w:tblPr>
        <w:tblW w:w="151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74"/>
        <w:gridCol w:w="12474"/>
        <w:gridCol w:w="1572"/>
      </w:tblGrid>
      <w:tr w:rsidR="00176BE7" w:rsidRPr="00AA2B54" w:rsidTr="000A2396">
        <w:trPr>
          <w:tblHeader/>
        </w:trPr>
        <w:tc>
          <w:tcPr>
            <w:tcW w:w="1074" w:type="dxa"/>
            <w:shd w:val="clear" w:color="auto" w:fill="auto"/>
          </w:tcPr>
          <w:p w:rsidR="00176BE7" w:rsidRPr="00AA2B54" w:rsidRDefault="000A2396" w:rsidP="00D93B1C">
            <w:pPr>
              <w:widowControl w:val="0"/>
              <w:suppressAutoHyphens/>
              <w:snapToGrid w:val="0"/>
              <w:spacing w:before="120" w:after="120" w:line="280" w:lineRule="exact"/>
              <w:ind w:left="284" w:right="284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  <w:t>№ п\п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120" w:after="120" w:line="280" w:lineRule="exact"/>
              <w:ind w:left="284" w:right="284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28"/>
                <w:sz w:val="24"/>
                <w:szCs w:val="24"/>
                <w:lang w:eastAsia="hi-IN" w:bidi="hi-IN"/>
              </w:rPr>
              <w:t>Основное содержание уроков по темам рабочей программы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0A2396" w:rsidP="00D93B1C">
            <w:pPr>
              <w:widowControl w:val="0"/>
              <w:suppressAutoHyphens/>
              <w:snapToGrid w:val="0"/>
              <w:spacing w:before="120" w:after="120" w:line="280" w:lineRule="exact"/>
              <w:ind w:left="284" w:right="284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  <w:t>Количество уроков</w:t>
            </w:r>
          </w:p>
        </w:tc>
      </w:tr>
      <w:tr w:rsidR="00176BE7" w:rsidRPr="00AA2B54" w:rsidTr="000A2396">
        <w:tc>
          <w:tcPr>
            <w:tcW w:w="15120" w:type="dxa"/>
            <w:gridSpan w:val="3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4" w:after="0" w:line="240" w:lineRule="auto"/>
              <w:contextualSpacing/>
              <w:jc w:val="center"/>
              <w:rPr>
                <w:rFonts w:ascii="Times New Roman" w:eastAsia="FranklinGothicDemi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  <w:t>Введение</w:t>
            </w:r>
            <w:r w:rsidRPr="00AA2B54">
              <w:rPr>
                <w:rFonts w:ascii="Times New Roman" w:eastAsia="FranklinGothicDemiC" w:hAnsi="Times New Roman" w:cs="Times New Roman"/>
                <w:bCs/>
                <w:color w:val="231F20"/>
                <w:kern w:val="1"/>
                <w:sz w:val="24"/>
                <w:szCs w:val="24"/>
                <w:lang w:eastAsia="hi-IN" w:bidi="hi-IN"/>
              </w:rPr>
              <w:t xml:space="preserve"> (1 ч)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0A2396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7535F1" w:rsidP="007535F1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  <w:t>Введение</w:t>
            </w:r>
            <w:r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. </w:t>
            </w:r>
            <w:r w:rsidR="00176BE7" w:rsidRPr="007535F1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Царства живой природы. </w:t>
            </w:r>
            <w:r w:rsidR="00176BE7" w:rsidRPr="007535F1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Понятие об эволюции.</w:t>
            </w:r>
            <w:r w:rsidR="00176BE7" w:rsidRPr="007535F1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</w:r>
            <w:r w:rsidR="00176BE7"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 xml:space="preserve">Бактерии — первые живые организмы. Обмен веществ — признак живого. Появление фотосинтеза — крупнейшее событие в истории Земли. Изучение истории развития живой природы путём исследования ископаемых остатков вымерших организмов. </w:t>
            </w:r>
          </w:p>
          <w:p w:rsidR="00176BE7" w:rsidRPr="00AA2B54" w:rsidRDefault="002723F4" w:rsidP="00D93B1C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1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176BE7">
            <w:pPr>
              <w:widowControl w:val="0"/>
              <w:suppressAutoHyphens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rPr>
          <w:trHeight w:val="394"/>
        </w:trPr>
        <w:tc>
          <w:tcPr>
            <w:tcW w:w="15120" w:type="dxa"/>
            <w:gridSpan w:val="3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Тема 1. Древние обитатели Земли — бактерии 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(3 ч)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7535F1">
            <w:pPr>
              <w:widowControl w:val="0"/>
              <w:suppressAutoHyphens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Приспособились ли потомки древних обитателей Земли — бактерии — 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  <w:t>к жизни на современной планете?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 xml:space="preserve">Особенности современной планеты Земля: обогащение атмосферы кислородом, возникновение почвы, разнообразие живых организмов, появление культурных растений. Границы распространения бактерий, освоение ими всех сред обитания. Понятие об аэробах и анаэробах. Почвенные и болезнетворные бактерии, их роль в природе и жизни человека. Возможные источники заражения человека болезнетворными бактериями. Меры предупреждения заболеваний. 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Практическая работа № 1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«Составление схем возможной передачи болезнетворных бактерий»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7535F1">
            <w:pPr>
              <w:widowControl w:val="0"/>
              <w:suppressAutoHyphens/>
              <w:spacing w:before="17" w:after="0" w:line="240" w:lineRule="auto"/>
              <w:ind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2474" w:type="dxa"/>
            <w:shd w:val="clear" w:color="auto" w:fill="auto"/>
          </w:tcPr>
          <w:p w:rsidR="00176BE7" w:rsidRDefault="00176BE7" w:rsidP="00D93B1C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Можно ли бактерию назвать клеткой-организмом?</w:t>
            </w:r>
            <w:r w:rsidR="002723F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Одноклеточный организм — биологическая система, обладающая признаками живого. Общие признаки царства Бактерии. Понятие о прокариотах и эукариотах. Особенности процессов жизнедеятельности бактерий: движение, гетеротрофное и автотрофное питание, дыхание как процесс получения клеткой энергии, выделени</w:t>
            </w:r>
            <w:r w:rsidR="002723F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е продуктов жизнедеятельности.</w:t>
            </w:r>
            <w:r w:rsidR="002723F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Обмен веществ — основа жизни.</w:t>
            </w:r>
            <w:r w:rsidR="002723F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Размножение бактер</w:t>
            </w:r>
            <w:r w:rsidR="002723F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ий. Споры — покоящиеся стадии.</w:t>
            </w:r>
            <w:r w:rsidR="002723F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Использование знаний о процессах жизнедеятельности бактерий в биотехнологии</w:t>
            </w:r>
          </w:p>
          <w:p w:rsidR="002723F4" w:rsidRPr="00AA2B54" w:rsidRDefault="002723F4" w:rsidP="002723F4">
            <w:pPr>
              <w:widowControl w:val="0"/>
              <w:suppressAutoHyphens/>
              <w:spacing w:before="20" w:after="0" w:line="240" w:lineRule="auto"/>
              <w:ind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Можно ли уберечь себя и близких </w:t>
            </w: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  <w:t>от воздействия опасных бактерий?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Правила гигиены, позволяющие предупредить возникновение заболеваний, вызываемых бактериями.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Приёмы оказания первой помощи при несложных травмах — ссадинах и царапинах.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 xml:space="preserve">Наблюдение за выполнением правил гигиены в своей семье. 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Практическая работа № 2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 xml:space="preserve">«Тренировочные упражнения по оказанию первой </w:t>
            </w:r>
            <w:r w:rsidR="002723F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помощи при несложных травмах».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5120" w:type="dxa"/>
            <w:gridSpan w:val="3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Тема 2. Грибы и лишайники — кто они? 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(3 ч)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2723F4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Что такое гриб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 xml:space="preserve">Строение шляпочных и плесневых грибов. Споры — клетки, служащие грибам для размножения и для расселения. Дрожжи — одноклеточные грибы. Размножение почкованием. Гетеротрофное питание грибов. Грибы-паразиты и </w:t>
            </w:r>
            <w:proofErr w:type="spellStart"/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грибы-сапротрофы</w:t>
            </w:r>
            <w:proofErr w:type="spellEnd"/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 xml:space="preserve">, их роль в природе и жизни человека. Общая характеристика царства Грибы. 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2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«Ра</w:t>
            </w:r>
            <w:r w:rsidR="002723F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ссматривание плесневого гриба».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Опыт, проводимый в домашних условиях (по выбору)</w:t>
            </w: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b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«Использование процессов жизнедеятельности дрожжей при приготовлении теста».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«Выращивание плесневого гриба из спор»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2723F4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Почему о грибах полезно знать всем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Грибы — объект исследования учёных разных специальностей.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Грибы — разрушители органического вещества, их роль в пищевых цепях.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Использование грибов в биотехнологии, в том числе для получения антибиотиков.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 xml:space="preserve">Ядовитые и съедобные грибы. Приёмы оказания первой помощи при отравлении грибами. Правила сбора грибов. 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3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«Знакомство со съедобными и ядовитыми грибами»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pacing w:before="20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Лишайники — кто они?</w:t>
            </w: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Лишайник — симбиоз гриба и водоросли. Распространение лишайников в природе. Жизненные формы лишайников. Разнообразие лишайников — результат приспособленности их к разнообразным условиям обитания. Практическое значение лишайников. Роль лишайников как биоиндикаторов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5120" w:type="dxa"/>
            <w:gridSpan w:val="3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4" w:after="0" w:line="240" w:lineRule="auto"/>
              <w:contextualSpacing/>
              <w:jc w:val="center"/>
              <w:rPr>
                <w:rFonts w:ascii="Times New Roman" w:eastAsia="FranklinGothicDemi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  <w:t xml:space="preserve">Тема 3. Растительный мир Земли </w:t>
            </w:r>
            <w:r w:rsidRPr="00AA2B54">
              <w:rPr>
                <w:rFonts w:ascii="Times New Roman" w:eastAsia="FranklinGothicDemiC" w:hAnsi="Times New Roman" w:cs="Times New Roman"/>
                <w:bCs/>
                <w:color w:val="231F20"/>
                <w:kern w:val="1"/>
                <w:sz w:val="24"/>
                <w:szCs w:val="24"/>
                <w:lang w:eastAsia="hi-IN" w:bidi="hi-IN"/>
              </w:rPr>
              <w:t>(7 ч)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pacing w:before="13"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Растительный мир в истории нашей планеты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 xml:space="preserve">Связь эволюционных изменений растительного мира с геологической историей Земли. Водоросли — первые растения планеты. </w:t>
            </w:r>
            <w:proofErr w:type="spellStart"/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Риниофиты</w:t>
            </w:r>
            <w:proofErr w:type="spellEnd"/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 xml:space="preserve"> — первые наземные растения. Мхи — обособленная эволюционная ветвь растительного мира. Происхождение хвощей, плаунов, папоротников от </w:t>
            </w:r>
            <w:proofErr w:type="spellStart"/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риниофитов</w:t>
            </w:r>
            <w:proofErr w:type="spellEnd"/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 xml:space="preserve">. Появление голосеменных и покрытосеменных. Ботаника — наука о растениях. Понятие о флоре. Многообразие видов и сортов растений. Дикорастущие, декоративные, культурные растения. Реликтовые формы. 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13"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Практическая работа № 3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«Красота и гармония в природе»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О близких и дальних родственниках 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  <w:t>в царстве Растения. Водоросли — низшие растения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Царство Растения. Отделы — крупные родственные группы царства. Краткая общая характеристика отделов. Водоросли — сборная группа низших растений: отдел Зелёные водоросли, отдел Бурые водоросли, отдел Красные водоросли. Разнообразие и строение водорослей. Одноклеточные и многоклеточные водоросли. Приспособленность водорослей к разным условиям водной среды. Общие признаки водорослей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pacing w:before="13" w:after="0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Размножение водорослей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Бесполое размножение хламидомонады с помощью зооспор. Значение зооспор в условиях водной среды.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Половое размножение хламидомонады. Роль гамет. Образование зиготы. Влияние благоприятных и неблагоприятных условий окружающей среды на размножение хламидомонады. Способы размножения хлореллы и спирогиры (дополнительная информация)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Мхи — высшие споровые растения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Среда обитания мхов. Приспособленность мхов к среде обитания (на примере кукушкина льна и сфагнума). Размножение мхов (на примере кукушкина льна). Чередование полового и бесполого поколений.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Вода — обязательное условие процесса размножения мхов. Прорастающая спора, напоминающая водоросль, — доказательство родства мхов и водорослей.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Роль мхов в природе. Использование особенностей жизнедеятельности мхов человеком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Папоротники, хвощи, плауны — высшие споровые растения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Усложнение растений в процессе эволюции.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Развитие стебля, листьев, корня. Взаимосвязь строения папоротника со средой обитания. Значение корневища.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 xml:space="preserve">Хвощи и плауны — высшие споровые растения. Общие признаки в строении и процессе размножения у хвощей, плаунов и </w:t>
            </w:r>
            <w:proofErr w:type="spellStart"/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папортников</w:t>
            </w:r>
            <w:proofErr w:type="spellEnd"/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. Особенности размножения папоротника. Половое и бесполое поколения. Наличие воды — обязательное условие процесса оплодотворения.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 xml:space="preserve">Разнообразие хвощей, плаунов, папоротников. </w:t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4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«Сравнение внешнего строения папоротника (или хвоща) с внешним строением мха»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Голосеменные — высшие семенные 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  <w:t>растения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Процветание голосеменных на современной планете. Реликтовые голосеменные (гинкго, саговник). Представители хвойных и их биологические особенности:</w:t>
            </w:r>
          </w:p>
          <w:p w:rsidR="00176BE7" w:rsidRPr="00AA2B54" w:rsidRDefault="00176BE7" w:rsidP="00D93B1C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val="en-US"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обитатели наземно-воздушной среды;</w:t>
            </w:r>
          </w:p>
          <w:p w:rsidR="00176BE7" w:rsidRPr="00AA2B54" w:rsidRDefault="00176BE7" w:rsidP="00D93B1C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val="en-US"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листья-хвоинки;</w:t>
            </w:r>
          </w:p>
          <w:p w:rsidR="00176BE7" w:rsidRPr="00AA2B54" w:rsidRDefault="00176BE7" w:rsidP="00D93B1C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образование семян, расположенных голо на чешуйках шишки;</w:t>
            </w:r>
          </w:p>
          <w:p w:rsidR="00176BE7" w:rsidRPr="00AA2B54" w:rsidRDefault="00176BE7" w:rsidP="00D93B1C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val="en-US"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неподвижные мужские гаметы-спермии;</w:t>
            </w:r>
          </w:p>
          <w:p w:rsidR="00176BE7" w:rsidRPr="00AA2B54" w:rsidRDefault="00176BE7" w:rsidP="00D93B1C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процесс оплодотворения не зависит от наличия воды.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Многообразие хвойны</w:t>
            </w:r>
            <w:r w:rsidR="005206CF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х и их использование человеком.</w:t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Практическая работа № 4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«Размножение хвойных растений своей местности»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rPr>
          <w:trHeight w:val="1147"/>
        </w:trPr>
        <w:tc>
          <w:tcPr>
            <w:tcW w:w="1074" w:type="dxa"/>
            <w:shd w:val="clear" w:color="auto" w:fill="auto"/>
          </w:tcPr>
          <w:p w:rsidR="00176BE7" w:rsidRPr="00AA2B54" w:rsidRDefault="002723F4" w:rsidP="000A2396">
            <w:pPr>
              <w:widowControl w:val="0"/>
              <w:suppressAutoHyphens/>
              <w:snapToGrid w:val="0"/>
              <w:spacing w:before="57"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4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Покрытосеменные (Цветковые) — высшие семенные растения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b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Покрытосеменные — господствующая группа растений современной планеты. Освоение Покрытосеменными разных сред обитания, различных природных зон. Наличие цветков и плодов с семенами. Строение цветка, его главные части. Понятие о цветке как органе семенного размножения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5120" w:type="dxa"/>
            <w:gridSpan w:val="3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4" w:after="0" w:line="240" w:lineRule="auto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  <w:t xml:space="preserve">Тема 4. Системная организация растительного организма </w:t>
            </w:r>
            <w:r w:rsidRPr="00AA2B54">
              <w:rPr>
                <w:rFonts w:ascii="Times New Roman" w:eastAsia="FranklinGothicDemiC" w:hAnsi="Times New Roman" w:cs="Times New Roman"/>
                <w:bCs/>
                <w:color w:val="231F20"/>
                <w:kern w:val="1"/>
                <w:sz w:val="24"/>
                <w:szCs w:val="24"/>
                <w:lang w:eastAsia="hi-IN" w:bidi="hi-IN"/>
              </w:rPr>
              <w:t>(4 ч)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Строение растительной клетки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Устройство микроскопа, правила работы с ним.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5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«Изучение устройства микроскопа» (повторение материала вводного курса).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Строение клетки под световым микроскопом. Приготовление и рассматривание препарата кожицы сочной чешуи лука. Роль основных частей и органов растительной клетки. Взаимосвязь строения клеток с выполняемой ими функцией.</w:t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6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«Приготовление и рассматривание препарата кожицы сочной чешуи лука»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Клетка — биологическая система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Клетка — единое целое, состоящее из взаимосвязанных частей. Процессы жизнедеятельности клетки как биологической системы.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Поступление в клетку минеральных солей (из почвы) и органических веществ (из листьев).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Образование веществ, свойственных данной клетке.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Расход веществ в процессе дыхания для получения клеткой энергии.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Деление клетки. Роль хромосом в передаче наследственных свойств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vMerge w:val="restart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17</w:t>
            </w:r>
            <w:r w:rsidR="005206CF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-18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Что такое ткань. Ткани растительного организма: образовательная, покровная, проводящая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Клетка — единица строения растения. Преимущество многоклеточных растений перед одноклеточными.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Определение понятия «ткань». Строение и функции образовательной, покровной и проводящей тканей. Проводящая система растений, объединяющая организм в единое целое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vMerge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Ткани растительного организма: фотосинтезирующая, механическая, запасающая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Значение фотосинтезирующей ткани в жизни растения и всего живого на Земле.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Опорная функция механической ткани, особенность строения в связи с выполняемой функцией.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Роль запасных питательных веществ в жизни растений. Запасающие ткани корнеплодов и видоизменённых подземных побегов.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Разновидности тканей растения в зависимости от выполняемой функции.</w:t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*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7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«Изучение тканей растения под микроскопом» (выполняется по усмотрению учителя)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7535F1" w:rsidP="00D93B1C">
            <w:pPr>
              <w:widowControl w:val="0"/>
              <w:suppressAutoHyphens/>
              <w:spacing w:before="17" w:after="0" w:line="240" w:lineRule="auto"/>
              <w:ind w:left="113" w:right="60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5120" w:type="dxa"/>
            <w:gridSpan w:val="3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4" w:after="0" w:line="240" w:lineRule="auto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  <w:t xml:space="preserve">Тема 5. Покрытосеменные — господствующая группа растений современной планеты </w:t>
            </w:r>
            <w:r w:rsidRPr="00AA2B54">
              <w:rPr>
                <w:rFonts w:ascii="Times New Roman" w:eastAsia="FranklinGothicDemiC" w:hAnsi="Times New Roman" w:cs="Times New Roman"/>
                <w:bCs/>
                <w:color w:val="231F20"/>
                <w:kern w:val="1"/>
                <w:sz w:val="24"/>
                <w:szCs w:val="24"/>
                <w:lang w:eastAsia="hi-IN" w:bidi="hi-IN"/>
              </w:rPr>
              <w:t>(11 ч)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12474" w:type="dxa"/>
            <w:shd w:val="clear" w:color="auto" w:fill="auto"/>
          </w:tcPr>
          <w:p w:rsidR="00176BE7" w:rsidRPr="000A2396" w:rsidRDefault="00176BE7" w:rsidP="00D93B1C">
            <w:pPr>
              <w:widowControl w:val="0"/>
              <w:suppressAutoHyphens/>
              <w:snapToGrid w:val="0"/>
              <w:spacing w:before="38" w:after="0" w:line="242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Эволюционные «достижения» 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  <w:t>покрытосеменных растений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Преобладание покрытосеменных во флоре всей Земли. Особенности строения, обусловливающие их широкое распространение:</w:t>
            </w:r>
          </w:p>
          <w:p w:rsidR="00176BE7" w:rsidRPr="00AA2B54" w:rsidRDefault="00176BE7" w:rsidP="00D93B1C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наличие цветка, образование плодов, защищающих семена с зародышем нового растения;</w:t>
            </w:r>
          </w:p>
          <w:p w:rsidR="00176BE7" w:rsidRPr="00AA2B54" w:rsidRDefault="00176BE7" w:rsidP="00D93B1C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val="en-US"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стебли — опорные конструкции;</w:t>
            </w:r>
          </w:p>
          <w:p w:rsidR="00176BE7" w:rsidRPr="00AA2B54" w:rsidRDefault="00176BE7" w:rsidP="00D93B1C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val="en-US"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развитая корневая система;</w:t>
            </w:r>
          </w:p>
          <w:p w:rsidR="00176BE7" w:rsidRPr="00AA2B54" w:rsidRDefault="00176BE7" w:rsidP="00D93B1C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разнообразные листья, приспособленные к разным условиям обитания.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Корни и побеги — вегетативные органы. Цветки, плоды и семена — репродуктивные органы растения. Понятие о вегетативном и семенном размножении. Сроки жизни растений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napToGrid w:val="0"/>
              <w:spacing w:before="38" w:after="0" w:line="242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Разнообразие репродуктивных органов покрытосеменных растений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Одиночные цветки и соцветия. Строение цветков с простым и двойным околоцветником. Роль опыления, образование плодов из завязи, семян — из семязачатков. Разнообразие соцветий, плодов и семян. Плоды сухие и сочные, роль околоплодника.</w:t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2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Опыты, проводимые в домашних условиях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</w:r>
            <w:r w:rsidRPr="00AA2B5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*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«Обнаружение семязачатков в завязи тюльпана».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«Выявление признаков плода в ходе сравнения плодов с корнеплодами и клубнями»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21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pacing w:before="1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Корень — вегетативный орган растения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Понятия «система» и «корневая система».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Типы корневых систем и особенности их строения. Функции корневой системы. Понятие о корнеплодах и корневых клубнях. Почва — среда жизни корней. Обработка почвы при уходе за культурными растениями. Органические и минеральные удобрения.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 xml:space="preserve">Нитраты и места их накопления в органах растений. 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Демонстрационный опыт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«Обнаружение в почве воздуха, воды и минеральных солей».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Опыт, проводимый в домашних условиях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«Различия в развитии стержневой и мочковатой корневых систем»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22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Клеточное строение корня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Взаимосвязь строения клеток корня с выполняемыми ими функциями. Строение и функции корневого чехлика. Зоны корня. Связь строения и функций корневых волосков, проводящих сосудов, ситовидных трубок. Передвижение по корню растворов минеральных солей и органических веществ. Функции кожицы, пробки и коры корня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23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napToGrid w:val="0"/>
              <w:spacing w:before="38" w:after="0" w:line="242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Побег — сложный орган высшего растения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Побег — сложный орган, состоящий из стебля, листьев, почек. Почка — зачаточный побег. Строение вегетативной, генеративной (цветочной) и смешанной (вегетативно-генеративной) почек. Вегетативный, генеративный (цветоносный) и вегетативно-генеративный побеги.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 xml:space="preserve">Видоизменённые подземные побеги: корневище, клубень, луковица. </w:t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2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Опыт, проводимый в домашних условиях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«Развитие побега из почки»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24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napToGrid w:val="0"/>
              <w:spacing w:before="38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Стебель — часть побега. Клеточное строение стебля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Функции стебля: опорная, транспортная, запасающая, функция вегетативного размножения. Разнообразие стеблей. Особенности клеточного строения стебля.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Функции клеток кожицы, пробки, коры, древесины, сердцевины, камбия. Участие чечевичек в процессе газообмена. Передвижение по стеблю органических и минеральных веществ.</w:t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Опыт, проводимый в домашних условиях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«Передвижение по стеблю растворов минеральных веществ»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Лист — часть побега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Возникновение листьев в процессе эволюции — приспособление растений к увеличению поверхности их надземной части. Разнообразие листьев. Листья черешковые, сидячие, листья с влагалищем. Простые и сложные листья. Жилкование листьев. Листорасположение. Форма края листовой пластинки. Функции листа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vMerge w:val="restart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26-27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Клеточное строение листа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Взаимосвязь строения и функций клеток листа. Фотосинтезирующая функция клеток мякоти листа. Роль хлоропластов и хлорофилла в осуществлении связи «Земля — космос». Защитная функция клеток кожицы листа. Участие устьиц листа в газообмене и регуляции процесса испарения воды. Роль межклетников. Передвижение по жилке листа органических и минеральных веществ. Функции сосудов и ситовидных трубок. Волокна — клетки, обеспе</w:t>
            </w:r>
            <w:r w:rsidR="005206CF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чивающие опорную функцию жилок.</w:t>
            </w:r>
          </w:p>
          <w:p w:rsidR="00176BE7" w:rsidRPr="00AA2B54" w:rsidRDefault="00176BE7" w:rsidP="005206CF">
            <w:pPr>
              <w:widowControl w:val="0"/>
              <w:suppressAutoHyphens/>
              <w:snapToGrid w:val="0"/>
              <w:spacing w:before="38" w:after="0" w:line="240" w:lineRule="auto"/>
              <w:ind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*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Опыт, проводимый в домашних условиях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 xml:space="preserve">«Испарение воды листьями» (проводится по усмотрению учителя как повторение исследований вводного курса). </w:t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8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«Рассматривание готовых микропрепаратов клеточного строения корня, стебля, листа» (проводится по усмотрению учителя)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vMerge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napToGrid w:val="0"/>
              <w:spacing w:before="38" w:after="0" w:line="242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Процессы жизнедеятельности единого организма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Растительный организм как единое целое.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Питание растений: воздушное питание (фотосинтез), почвенное питание, дополнительное питание растений-хищников.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Дыхание — процесс получения клеткой энергии. Отличие клеточного дыхания от газообмена. Выделение вредных для организма продуктов обмена веществ.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Движение органов растений. Экспериментальные доказательства движения побега корня. Рост и развитие растений. Старение и смерть — завершающие периоды жизни любого растения. Размножение растений. Бесполое и половое размножение покрытосеменных растений.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Цветок, плод, семя — органы семенного размножения. Побег, корень — органы вегетативного размножения.</w:t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2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Практическая работа № 5</w:t>
            </w:r>
            <w:r w:rsidRPr="00AA2B54">
              <w:rPr>
                <w:rFonts w:ascii="Times New Roman" w:eastAsia="NewBaskerville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«Вегетативное размножение комнатных растений»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numPr>
                <w:ilvl w:val="0"/>
                <w:numId w:val="10"/>
              </w:numPr>
              <w:suppressAutoHyphens/>
              <w:spacing w:before="17"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28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Внешнее строение и состав семян</w:t>
            </w: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Семя — орган семенного размножения. Внешнее строение семени фасоли: семенная кожура, рубчик, семявход. Защита зародыша, содержащегося в семени, обеспечение его водой, воздухом и питательными веществами. Обнаружение в семенах воды, органических и минеральных веществ опытным путём.</w:t>
            </w:r>
          </w:p>
          <w:p w:rsidR="00176BE7" w:rsidRPr="00AA2B54" w:rsidRDefault="00176BE7" w:rsidP="005206CF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Демонстрационный опыт</w:t>
            </w: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«Обнаружение в семенах воды, органических и минеральных веществ».</w:t>
            </w:r>
          </w:p>
          <w:p w:rsidR="00176BE7" w:rsidRPr="00AA2B54" w:rsidRDefault="00176BE7" w:rsidP="005206CF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9</w:t>
            </w: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«Внешнее строение семян».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Опыты, проводимые в домашних условиях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«Обнаружение в семенах жира».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«Обнаружение в семенах растительного белка и крахмала»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5206CF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29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Внутреннее строение семян однодольных и двудольных растений</w:t>
            </w: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Вегетативные органы зародыша семени: зародышевый побег и зародышевый корень.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 xml:space="preserve">Строение зародышевого побега: зародышевый стебелёк, зародышевая </w:t>
            </w:r>
            <w:proofErr w:type="spellStart"/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почечка</w:t>
            </w:r>
            <w:proofErr w:type="spellEnd"/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, зародышевые листья — семядоли. Деление цветковых растений Земли на две группы (классы) по количеству семядолей у зародыша: класс Однодольные и класс Двудольные. Отложение запасных питательных веществ в эндосперме или в частях зародыша. Условия прорастания семян. Развитие проростка из семени.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10</w:t>
            </w: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«Вн</w:t>
            </w:r>
            <w:r w:rsidR="005206CF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утреннее строение семян»</w:t>
            </w:r>
          </w:p>
          <w:p w:rsidR="00176BE7" w:rsidRPr="005206CF" w:rsidRDefault="00176BE7" w:rsidP="005206CF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Наблюдение за прорастанием семян.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Опыт, проводимый в домашних условиях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«Условия прорастания семян» (повторение эксперимента, проведённого при изучении вводного курса)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5120" w:type="dxa"/>
            <w:gridSpan w:val="3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jc w:val="center"/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Тема 6. Классификация отдела Покрытосеменные 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(4 ч)</w:t>
            </w:r>
          </w:p>
        </w:tc>
      </w:tr>
      <w:tr w:rsidR="00176BE7" w:rsidRPr="00AA2B54" w:rsidTr="000A2396">
        <w:tc>
          <w:tcPr>
            <w:tcW w:w="1074" w:type="dxa"/>
            <w:vMerge w:val="restart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30-31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Близкие и дальние «родственники» в отделе Покрытосеменные (Цветковые растения)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Многообразие цветковых растений — результат эволюции. Классификация отдела Покрытосеменные: классы, семейства, роды и виды. Двойное название вида (понятие о бинарной номенклатуре).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 xml:space="preserve">Вид — основная систематическая единица. Признаки вида. Многообразие видов покрытосеменных растений. Понятие о сорте. Класс — самая крупная группа в отделе Покрытосеменные. Признаки растений класса Двудольные и класса Однодольные: количество семядолей у зародыша семени, жилкование листьев, строение цветка, тип корневой системы, </w:t>
            </w:r>
            <w:r w:rsidRPr="00AA2B5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*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расположение проводящих тканей в стебле. Знакомство с диаграммой цветка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vMerge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474" w:type="dxa"/>
            <w:shd w:val="clear" w:color="auto" w:fill="auto"/>
          </w:tcPr>
          <w:p w:rsidR="00176BE7" w:rsidRPr="005206CF" w:rsidRDefault="00176BE7" w:rsidP="005206CF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Признаки классов Однодольные </w:t>
            </w: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cr/>
              <w:t>и Двудольные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Лабораторная работа № 11</w:t>
            </w: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«Определение принадлежности цветковых растений к классу Однодольные или классу Двудольные по их признакам»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vMerge w:val="restart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32-33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Разнообразие двудольных растений. Семейство Бобовые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Разнообразие двудольных растений, освоение ими разных сред обитания. Пищевые и кормовые растения семейства Бобовые. Симбиоз бобовых растений с клубеньковыми бактериями и использование этого «содружества» человеком. Растения семейства Бобовые данной местности. Признаки семейства: особенности строения цветка и плода. Знакомство с формулой цветка и определительными таблицами.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Общие признаки семейства (формула цветка, название плода)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074" w:type="dxa"/>
            <w:vMerge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474" w:type="dxa"/>
            <w:shd w:val="clear" w:color="auto" w:fill="auto"/>
          </w:tcPr>
          <w:p w:rsidR="00176BE7" w:rsidRPr="00AA2B54" w:rsidRDefault="00176BE7" w:rsidP="005206CF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Medium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Разнообразие однодольных растений. Семейства Лилейные, Злаки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  <w:t>Освоение однодольными растениями разных сред обитания. Представители семейства Лилейные. Способность лилейных к вегетативному размножению видоизменёнными подземными побегами. Сельскохозяйственные, дикорастущие, декоративные растения. Общие признаки семейства Лилейные (строение цветка и плода). Растения семейства Злаки и их значение в природе и жизни человека. Пищевые, кормовые злаки. Дикорастущие и культурные злаки данной местности. Злаки — сорняки культурных посевов. Приспособленность злаков к разным средам обитания, их многообразие. Общие признаки семейства Злаки.</w:t>
            </w:r>
          </w:p>
          <w:p w:rsidR="00176BE7" w:rsidRPr="00AA2B54" w:rsidRDefault="00176BE7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AA2B54">
              <w:rPr>
                <w:rFonts w:ascii="Times New Roman" w:eastAsia="FranklinGothicMediumC" w:hAnsi="Times New Roman" w:cs="Times New Roman"/>
                <w:b/>
                <w:i/>
                <w:color w:val="231F20"/>
                <w:kern w:val="1"/>
                <w:sz w:val="24"/>
                <w:szCs w:val="24"/>
                <w:lang w:eastAsia="hi-IN" w:bidi="hi-IN"/>
              </w:rPr>
              <w:t>Экскурсия</w:t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r w:rsidRPr="00AA2B54">
              <w:rPr>
                <w:rFonts w:ascii="Times New Roman" w:eastAsia="FranklinGothicMedium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br/>
              <w:t>«Знакомство с многообразием цветковых растений своей местности» (закрепление знаний об особенностях строения и многообразии однодольных и двудольных растений)</w:t>
            </w: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176BE7" w:rsidRPr="00AA2B54" w:rsidTr="000A2396">
        <w:tc>
          <w:tcPr>
            <w:tcW w:w="15120" w:type="dxa"/>
            <w:gridSpan w:val="3"/>
            <w:shd w:val="clear" w:color="auto" w:fill="auto"/>
          </w:tcPr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4" w:after="0" w:line="240" w:lineRule="auto"/>
              <w:contextualSpacing/>
              <w:jc w:val="center"/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FranklinGothicDemiC" w:hAnsi="Times New Roman" w:cs="Times New Roman"/>
                <w:b/>
                <w:bCs/>
                <w:color w:val="231F20"/>
                <w:kern w:val="1"/>
                <w:sz w:val="24"/>
                <w:szCs w:val="24"/>
                <w:lang w:eastAsia="hi-IN" w:bidi="hi-IN"/>
              </w:rPr>
              <w:t xml:space="preserve">Тема 7. Растения, живущие рядом с нами </w:t>
            </w:r>
            <w:r w:rsidRPr="00AA2B54">
              <w:rPr>
                <w:rFonts w:ascii="Times New Roman" w:eastAsia="FranklinGothicDemiC" w:hAnsi="Times New Roman" w:cs="Times New Roman"/>
                <w:bCs/>
                <w:color w:val="231F20"/>
                <w:kern w:val="1"/>
                <w:sz w:val="24"/>
                <w:szCs w:val="24"/>
                <w:lang w:eastAsia="hi-IN" w:bidi="hi-IN"/>
              </w:rPr>
              <w:t>(2 ч)</w:t>
            </w:r>
          </w:p>
        </w:tc>
      </w:tr>
      <w:tr w:rsidR="00176BE7" w:rsidRPr="00AA2B54" w:rsidTr="000A2396">
        <w:tc>
          <w:tcPr>
            <w:tcW w:w="1074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34</w:t>
            </w:r>
          </w:p>
        </w:tc>
        <w:tc>
          <w:tcPr>
            <w:tcW w:w="12474" w:type="dxa"/>
            <w:shd w:val="clear" w:color="auto" w:fill="auto"/>
          </w:tcPr>
          <w:p w:rsidR="00176BE7" w:rsidRPr="00AA2B54" w:rsidRDefault="002723F4" w:rsidP="005206CF">
            <w:pPr>
              <w:widowControl w:val="0"/>
              <w:suppressAutoHyphens/>
              <w:snapToGrid w:val="0"/>
              <w:spacing w:before="38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Природные сообщества. Единство </w:t>
            </w:r>
            <w:r w:rsidR="00176BE7" w:rsidRPr="00AA2B54"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>живой и неживой природы</w:t>
            </w:r>
            <w:r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  <w:t xml:space="preserve">. 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9"/>
                <w:sz w:val="24"/>
                <w:szCs w:val="24"/>
                <w:lang w:eastAsia="hi-IN" w:bidi="hi-IN"/>
              </w:rPr>
              <w:cr/>
            </w:r>
            <w:r w:rsidR="00176BE7"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Понятие о растительном сообществе. Приспособленность растений к совместной жизни в растительном сообществе. Природное сообщество, или биоценоз, взаимоотношения организмов (растений, животных, грибов, бактерий) в природном сообществе.</w:t>
            </w:r>
            <w:r w:rsidR="00176BE7"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cr/>
            </w:r>
            <w:proofErr w:type="spellStart"/>
            <w:r w:rsidR="00176BE7"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Экосистемная</w:t>
            </w:r>
            <w:proofErr w:type="spellEnd"/>
            <w:r w:rsidR="00176BE7" w:rsidRPr="00AA2B54"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 xml:space="preserve"> организация живой природы. Экосистема. Пищевые связи в экосистеме. Участие живых организмов в круговороте веществ, единство живой природы и неживой природы.</w:t>
            </w:r>
            <w:r w:rsidRPr="00AA2B54">
              <w:rPr>
                <w:rFonts w:ascii="Times New Roman" w:eastAsia="NewBaskervilleC" w:hAnsi="Times New Roman" w:cs="Times New Roman"/>
                <w:color w:val="231F20"/>
                <w:kern w:val="19"/>
                <w:sz w:val="24"/>
                <w:szCs w:val="24"/>
                <w:lang w:eastAsia="hi-IN" w:bidi="hi-IN"/>
              </w:rPr>
              <w:br/>
            </w:r>
          </w:p>
          <w:p w:rsidR="00176BE7" w:rsidRPr="00AA2B54" w:rsidRDefault="00176BE7" w:rsidP="00D93B1C">
            <w:pPr>
              <w:widowControl w:val="0"/>
              <w:suppressAutoHyphens/>
              <w:snapToGrid w:val="0"/>
              <w:spacing w:before="38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572" w:type="dxa"/>
            <w:shd w:val="clear" w:color="auto" w:fill="auto"/>
          </w:tcPr>
          <w:p w:rsidR="00176BE7" w:rsidRPr="00AA2B54" w:rsidRDefault="002723F4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8735EE" w:rsidRPr="00AA2B54" w:rsidTr="000A2396">
        <w:tc>
          <w:tcPr>
            <w:tcW w:w="1074" w:type="dxa"/>
            <w:shd w:val="clear" w:color="auto" w:fill="auto"/>
          </w:tcPr>
          <w:p w:rsidR="008735EE" w:rsidRDefault="008735EE" w:rsidP="00D93B1C">
            <w:pPr>
              <w:widowControl w:val="0"/>
              <w:suppressAutoHyphens/>
              <w:snapToGrid w:val="0"/>
              <w:spacing w:before="5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35</w:t>
            </w:r>
          </w:p>
        </w:tc>
        <w:tc>
          <w:tcPr>
            <w:tcW w:w="12474" w:type="dxa"/>
            <w:shd w:val="clear" w:color="auto" w:fill="auto"/>
          </w:tcPr>
          <w:p w:rsidR="008735EE" w:rsidRDefault="008735EE" w:rsidP="005206CF">
            <w:pPr>
              <w:widowControl w:val="0"/>
              <w:suppressAutoHyphens/>
              <w:snapToGrid w:val="0"/>
              <w:spacing w:before="38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color w:val="231F20"/>
                <w:kern w:val="19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b/>
                <w:color w:val="231F20"/>
                <w:kern w:val="19"/>
                <w:sz w:val="24"/>
                <w:szCs w:val="24"/>
                <w:lang w:eastAsia="hi-IN" w:bidi="hi-IN"/>
              </w:rPr>
              <w:t xml:space="preserve">Влияние деятельности человека </w:t>
            </w:r>
            <w:r w:rsidRPr="00AA2B54">
              <w:rPr>
                <w:rFonts w:ascii="Times New Roman" w:eastAsia="NewBaskervilleC" w:hAnsi="Times New Roman" w:cs="Times New Roman"/>
                <w:b/>
                <w:color w:val="231F20"/>
                <w:kern w:val="19"/>
                <w:sz w:val="24"/>
                <w:szCs w:val="24"/>
                <w:lang w:eastAsia="hi-IN" w:bidi="hi-IN"/>
              </w:rPr>
              <w:t>на окружающую сред</w:t>
            </w:r>
            <w:r>
              <w:rPr>
                <w:rFonts w:ascii="Times New Roman" w:eastAsia="NewBaskervilleC" w:hAnsi="Times New Roman" w:cs="Times New Roman"/>
                <w:b/>
                <w:color w:val="231F20"/>
                <w:kern w:val="19"/>
                <w:sz w:val="24"/>
                <w:szCs w:val="24"/>
                <w:lang w:eastAsia="hi-IN" w:bidi="hi-IN"/>
              </w:rPr>
              <w:t>у.</w:t>
            </w:r>
          </w:p>
          <w:p w:rsidR="008735EE" w:rsidRDefault="008735EE" w:rsidP="005206CF">
            <w:pPr>
              <w:widowControl w:val="0"/>
              <w:suppressAutoHyphens/>
              <w:snapToGrid w:val="0"/>
              <w:spacing w:before="38" w:after="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b/>
                <w:color w:val="231F20"/>
                <w:kern w:val="1"/>
                <w:sz w:val="24"/>
                <w:szCs w:val="24"/>
                <w:lang w:eastAsia="hi-IN" w:bidi="hi-IN"/>
              </w:rPr>
            </w:pPr>
            <w:r w:rsidRPr="00AA2B54">
              <w:rPr>
                <w:rFonts w:ascii="Times New Roman" w:eastAsia="NewBaskervilleC" w:hAnsi="Times New Roman" w:cs="Times New Roman"/>
                <w:color w:val="231F20"/>
                <w:kern w:val="19"/>
                <w:sz w:val="24"/>
                <w:szCs w:val="24"/>
                <w:lang w:eastAsia="hi-IN" w:bidi="hi-IN"/>
              </w:rPr>
              <w:t>Окружающая среда — источник веществ и энергии. Опасность загрязнения организма растения как участника пищевых цепей. Влияние загрязнения неживой природы на жизнедеятельность организмов. Значение охраны растений для поддержания разнообразия жизни на современной планете. Растения, занесённые в Красную книгу. Роль заповедников, заказников, национальных парков. Контроль состояния окружающей среды в связи с хозяйственной деятельностью человека. Мониторинг и биомониторинг. Растения-биоиндикаторы. Значение экологической грамотности, эстетической культуры, моральных норм и ценностей, воспитания любви к природе в деле охраны окружающей среды</w:t>
            </w:r>
          </w:p>
        </w:tc>
        <w:tc>
          <w:tcPr>
            <w:tcW w:w="1572" w:type="dxa"/>
            <w:shd w:val="clear" w:color="auto" w:fill="auto"/>
          </w:tcPr>
          <w:p w:rsidR="008735EE" w:rsidRDefault="008735EE" w:rsidP="00D93B1C">
            <w:pPr>
              <w:widowControl w:val="0"/>
              <w:suppressAutoHyphens/>
              <w:spacing w:before="17" w:after="0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NewBaskervilleC" w:hAnsi="Times New Roman" w:cs="Times New Roman"/>
                <w:color w:val="231F20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176BE7" w:rsidRPr="00AA2B54" w:rsidRDefault="00176BE7" w:rsidP="00176BE7">
      <w:pPr>
        <w:widowControl w:val="0"/>
        <w:suppressAutoHyphens/>
        <w:spacing w:after="0" w:line="280" w:lineRule="exact"/>
        <w:contextualSpacing/>
        <w:rPr>
          <w:rFonts w:ascii="Times New Roman" w:eastAsia="SimSun" w:hAnsi="Times New Roman" w:cs="Times New Roman"/>
          <w:kern w:val="1"/>
          <w:sz w:val="24"/>
          <w:szCs w:val="24"/>
          <w:vertAlign w:val="superscript"/>
          <w:lang w:eastAsia="hi-IN" w:bidi="hi-IN"/>
        </w:rPr>
      </w:pPr>
      <w:bookmarkStart w:id="0" w:name="_GoBack"/>
      <w:bookmarkEnd w:id="0"/>
    </w:p>
    <w:sectPr w:rsidR="00176BE7" w:rsidRPr="00AA2B54" w:rsidSect="007268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FuturaDemi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ranklinGothicDemi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Baskerville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0A8"/>
    <w:multiLevelType w:val="hybridMultilevel"/>
    <w:tmpl w:val="EC087CDC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>
    <w:nsid w:val="07284149"/>
    <w:multiLevelType w:val="hybridMultilevel"/>
    <w:tmpl w:val="889088E8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22AE1AF3"/>
    <w:multiLevelType w:val="hybridMultilevel"/>
    <w:tmpl w:val="1DB06390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2F4358F3"/>
    <w:multiLevelType w:val="hybridMultilevel"/>
    <w:tmpl w:val="3BE2BAC8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42474D1A"/>
    <w:multiLevelType w:val="hybridMultilevel"/>
    <w:tmpl w:val="3880D2A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>
    <w:nsid w:val="48FF223D"/>
    <w:multiLevelType w:val="hybridMultilevel"/>
    <w:tmpl w:val="8E68C0B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4DC2609F"/>
    <w:multiLevelType w:val="hybridMultilevel"/>
    <w:tmpl w:val="EB18BD1A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57BF0D27"/>
    <w:multiLevelType w:val="hybridMultilevel"/>
    <w:tmpl w:val="956CC90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6ED3527F"/>
    <w:multiLevelType w:val="hybridMultilevel"/>
    <w:tmpl w:val="52BA0362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>
    <w:nsid w:val="71DC4371"/>
    <w:multiLevelType w:val="hybridMultilevel"/>
    <w:tmpl w:val="EAB81AA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731E0BB1"/>
    <w:multiLevelType w:val="hybridMultilevel"/>
    <w:tmpl w:val="48262B22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">
    <w:nsid w:val="7F175F98"/>
    <w:multiLevelType w:val="hybridMultilevel"/>
    <w:tmpl w:val="E02239D2"/>
    <w:lvl w:ilvl="0" w:tplc="41D01E2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76BE7"/>
    <w:rsid w:val="000A2396"/>
    <w:rsid w:val="000C4FF9"/>
    <w:rsid w:val="00176BE7"/>
    <w:rsid w:val="00246E1A"/>
    <w:rsid w:val="0027093F"/>
    <w:rsid w:val="002723F4"/>
    <w:rsid w:val="00487149"/>
    <w:rsid w:val="005206CF"/>
    <w:rsid w:val="00581F72"/>
    <w:rsid w:val="006D5F5F"/>
    <w:rsid w:val="007535F1"/>
    <w:rsid w:val="00780523"/>
    <w:rsid w:val="008735EE"/>
    <w:rsid w:val="00D01F33"/>
    <w:rsid w:val="00F9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B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6CF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basedOn w:val="a0"/>
    <w:link w:val="a6"/>
    <w:uiPriority w:val="1"/>
    <w:locked/>
    <w:rsid w:val="000C4FF9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uiPriority w:val="1"/>
    <w:qFormat/>
    <w:rsid w:val="000C4F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0C4FF9"/>
    <w:pPr>
      <w:spacing w:after="160" w:line="25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20</Pages>
  <Words>5334</Words>
  <Characters>30407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Admin_128</cp:lastModifiedBy>
  <cp:revision>8</cp:revision>
  <cp:lastPrinted>2016-12-08T21:28:00Z</cp:lastPrinted>
  <dcterms:created xsi:type="dcterms:W3CDTF">2016-10-05T17:55:00Z</dcterms:created>
  <dcterms:modified xsi:type="dcterms:W3CDTF">2016-12-08T21:56:00Z</dcterms:modified>
</cp:coreProperties>
</file>